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5E40" w14:textId="77777777" w:rsidR="00D63542" w:rsidRPr="00D9144C" w:rsidRDefault="004757FC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D9144C">
        <w:rPr>
          <w:rFonts w:ascii="Arial" w:hAnsi="Arial"/>
          <w:b/>
          <w:sz w:val="32"/>
          <w:szCs w:val="32"/>
        </w:rPr>
        <w:t xml:space="preserve">POLITYKA PRYWATNOŚCI </w:t>
      </w:r>
    </w:p>
    <w:p w14:paraId="5D927CA3" w14:textId="77777777" w:rsidR="00D63542" w:rsidRPr="00D9144C" w:rsidRDefault="004757FC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D9144C">
        <w:rPr>
          <w:rFonts w:ascii="Arial" w:hAnsi="Arial"/>
          <w:b/>
          <w:sz w:val="32"/>
          <w:szCs w:val="32"/>
        </w:rPr>
        <w:t>PODM</w:t>
      </w:r>
      <w:r w:rsidR="002C0827" w:rsidRPr="00D9144C">
        <w:rPr>
          <w:rFonts w:ascii="Arial" w:hAnsi="Arial"/>
          <w:b/>
          <w:sz w:val="32"/>
          <w:szCs w:val="32"/>
        </w:rPr>
        <w:t>I</w:t>
      </w:r>
      <w:r w:rsidRPr="00D9144C">
        <w:rPr>
          <w:rFonts w:ascii="Arial" w:hAnsi="Arial"/>
          <w:b/>
          <w:sz w:val="32"/>
          <w:szCs w:val="32"/>
        </w:rPr>
        <w:t>OTU WYKONUJĄCEGO DZIAŁALNOŚĆ LECZNICZĄ</w:t>
      </w:r>
    </w:p>
    <w:p w14:paraId="57C46CAE" w14:textId="77777777" w:rsidR="00D63542" w:rsidRPr="00D9144C" w:rsidRDefault="00D63542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</w:p>
    <w:p w14:paraId="258A2588" w14:textId="77777777" w:rsidR="00D63542" w:rsidRPr="00D9144C" w:rsidRDefault="004757FC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D9144C">
        <w:rPr>
          <w:rFonts w:ascii="Arial" w:hAnsi="Arial"/>
          <w:b/>
          <w:sz w:val="32"/>
          <w:szCs w:val="32"/>
        </w:rPr>
        <w:t>FORMULARZ INFORMACYJNY</w:t>
      </w:r>
    </w:p>
    <w:p w14:paraId="3FCE8F79" w14:textId="77777777" w:rsidR="00D63542" w:rsidRPr="00D9144C" w:rsidRDefault="00D63542">
      <w:pPr>
        <w:spacing w:line="276" w:lineRule="auto"/>
        <w:jc w:val="center"/>
        <w:rPr>
          <w:rFonts w:cstheme="minorHAnsi" w:hint="eastAsia"/>
          <w:b/>
          <w:sz w:val="36"/>
          <w:szCs w:val="36"/>
        </w:rPr>
      </w:pPr>
    </w:p>
    <w:p w14:paraId="7262F038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 xml:space="preserve">DANE ADMINISTRATORA DANYCH OSOBOWYCH </w:t>
      </w:r>
    </w:p>
    <w:p w14:paraId="36A6E59B" w14:textId="2E684857" w:rsidR="00D34F29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Administratorem </w:t>
      </w:r>
      <w:r w:rsidR="00463E5F" w:rsidRPr="00D9144C">
        <w:rPr>
          <w:rFonts w:ascii="Arial" w:hAnsi="Arial"/>
          <w:sz w:val="20"/>
          <w:szCs w:val="20"/>
        </w:rPr>
        <w:t>danych</w:t>
      </w:r>
      <w:r w:rsidR="00A854C3" w:rsidRPr="00D9144C">
        <w:rPr>
          <w:rFonts w:ascii="Arial" w:hAnsi="Arial"/>
          <w:sz w:val="20"/>
          <w:szCs w:val="20"/>
        </w:rPr>
        <w:t xml:space="preserve"> osobowych</w:t>
      </w:r>
      <w:r w:rsidR="00C61A17" w:rsidRPr="00D9144C">
        <w:rPr>
          <w:rFonts w:ascii="Arial" w:hAnsi="Arial"/>
          <w:sz w:val="20"/>
          <w:szCs w:val="20"/>
        </w:rPr>
        <w:t xml:space="preserve"> </w:t>
      </w:r>
      <w:r w:rsidR="00FC1F12" w:rsidRPr="00D9144C">
        <w:rPr>
          <w:rFonts w:ascii="Arial" w:hAnsi="Arial"/>
          <w:sz w:val="20"/>
          <w:szCs w:val="20"/>
        </w:rPr>
        <w:t>jest</w:t>
      </w:r>
      <w:bookmarkStart w:id="0" w:name="_Hlk107515437"/>
    </w:p>
    <w:p w14:paraId="4420C76A" w14:textId="5A96341F" w:rsidR="00D34F29" w:rsidRPr="00D9144C" w:rsidRDefault="00E65049" w:rsidP="00AA7CC8">
      <w:pPr>
        <w:spacing w:line="360" w:lineRule="auto"/>
        <w:jc w:val="both"/>
        <w:rPr>
          <w:rFonts w:ascii="Arial" w:hAnsi="Arial"/>
          <w:sz w:val="20"/>
          <w:szCs w:val="20"/>
        </w:rPr>
      </w:pPr>
      <w:bookmarkStart w:id="1" w:name="_Hlk202820743"/>
      <w:bookmarkStart w:id="2" w:name="_Hlk196303057"/>
      <w:bookmarkStart w:id="3" w:name="_Hlk216679495"/>
      <w:r w:rsidRPr="00D9144C">
        <w:rPr>
          <w:rFonts w:ascii="Arial" w:hAnsi="Arial"/>
          <w:sz w:val="20"/>
          <w:szCs w:val="20"/>
        </w:rPr>
        <w:t>Panorama Uśmiechu sp. z o.o., ul. Batalionu "Parasol" 2, 09-410 Płock</w:t>
      </w:r>
      <w:r w:rsidR="00CF0EA5" w:rsidRPr="00D9144C">
        <w:rPr>
          <w:rFonts w:ascii="Arial" w:hAnsi="Arial"/>
          <w:sz w:val="20"/>
          <w:szCs w:val="20"/>
        </w:rPr>
        <w:t xml:space="preserve">, zarejestrowana w rejestrze przedsiębiorców prowadzonym przez Sąd Rejonowy dla Łodzi-Śródmieścia w Łodzi, XX Wydział Gospodarczy KRS pod numerem </w:t>
      </w:r>
      <w:r w:rsidRPr="00D9144C">
        <w:rPr>
          <w:rFonts w:ascii="Arial" w:hAnsi="Arial"/>
          <w:sz w:val="20"/>
          <w:szCs w:val="20"/>
        </w:rPr>
        <w:t>0001205310</w:t>
      </w:r>
      <w:r w:rsidR="00CF0EA5" w:rsidRPr="00D9144C">
        <w:rPr>
          <w:rFonts w:ascii="Arial" w:hAnsi="Arial"/>
          <w:sz w:val="20"/>
          <w:szCs w:val="20"/>
        </w:rPr>
        <w:t xml:space="preserve">, o nadanym numerze NIP: </w:t>
      </w:r>
      <w:r w:rsidRPr="00D9144C">
        <w:rPr>
          <w:rFonts w:ascii="Arial" w:hAnsi="Arial"/>
          <w:sz w:val="20"/>
          <w:szCs w:val="20"/>
        </w:rPr>
        <w:t>7743302920</w:t>
      </w:r>
      <w:r w:rsidR="00CF0EA5" w:rsidRPr="00D9144C">
        <w:rPr>
          <w:rFonts w:ascii="Arial" w:hAnsi="Arial"/>
          <w:sz w:val="20"/>
          <w:szCs w:val="20"/>
        </w:rPr>
        <w:t xml:space="preserve">, REGON: </w:t>
      </w:r>
      <w:r w:rsidRPr="00D9144C">
        <w:rPr>
          <w:rFonts w:ascii="Arial" w:hAnsi="Arial"/>
          <w:sz w:val="20"/>
          <w:szCs w:val="20"/>
        </w:rPr>
        <w:t>543274984</w:t>
      </w:r>
      <w:r w:rsidR="00CF0EA5" w:rsidRPr="00D9144C">
        <w:rPr>
          <w:rFonts w:ascii="Arial" w:hAnsi="Arial"/>
          <w:sz w:val="20"/>
          <w:szCs w:val="20"/>
        </w:rPr>
        <w:t xml:space="preserve">, kapitale zakładowym w wysokości </w:t>
      </w:r>
      <w:r w:rsidR="00E205D8">
        <w:rPr>
          <w:rFonts w:ascii="Arial" w:hAnsi="Arial"/>
          <w:sz w:val="20"/>
          <w:szCs w:val="20"/>
        </w:rPr>
        <w:t>300</w:t>
      </w:r>
      <w:r w:rsidR="00CF0EA5" w:rsidRPr="00D9144C">
        <w:rPr>
          <w:rFonts w:ascii="Arial" w:hAnsi="Arial"/>
          <w:sz w:val="20"/>
          <w:szCs w:val="20"/>
        </w:rPr>
        <w:t>.000 zł, wpłaconym w całości, wykonująca działalność leczniczą w formie podmiotu leczniczego</w:t>
      </w:r>
      <w:bookmarkEnd w:id="1"/>
      <w:r w:rsidR="00CF0EA5" w:rsidRPr="00D9144C">
        <w:rPr>
          <w:rFonts w:ascii="Arial" w:hAnsi="Arial"/>
          <w:sz w:val="20"/>
          <w:szCs w:val="20"/>
        </w:rPr>
        <w:t xml:space="preserve">, zarejestrowanego przez Wojewodę </w:t>
      </w:r>
      <w:r w:rsidR="00D9144C" w:rsidRPr="00D9144C">
        <w:rPr>
          <w:rFonts w:ascii="Arial" w:hAnsi="Arial"/>
          <w:sz w:val="20"/>
          <w:szCs w:val="20"/>
        </w:rPr>
        <w:t>Mazowieckiego</w:t>
      </w:r>
      <w:r w:rsidR="00CF0EA5" w:rsidRPr="00D9144C">
        <w:rPr>
          <w:rFonts w:ascii="Arial" w:hAnsi="Arial"/>
          <w:sz w:val="20"/>
          <w:szCs w:val="20"/>
        </w:rPr>
        <w:t xml:space="preserve"> pod numerem księgi rejestrowej </w:t>
      </w:r>
      <w:bookmarkEnd w:id="2"/>
      <w:bookmarkEnd w:id="3"/>
      <w:r w:rsidRPr="00D9144C">
        <w:rPr>
          <w:rFonts w:ascii="Arial" w:hAnsi="Arial"/>
          <w:sz w:val="20"/>
          <w:szCs w:val="20"/>
        </w:rPr>
        <w:t>000000286935</w:t>
      </w:r>
      <w:r w:rsidR="000A1DAE" w:rsidRPr="00D9144C">
        <w:rPr>
          <w:rFonts w:ascii="Arial" w:hAnsi="Arial"/>
          <w:sz w:val="20"/>
          <w:szCs w:val="20"/>
        </w:rPr>
        <w:t>.</w:t>
      </w:r>
    </w:p>
    <w:bookmarkEnd w:id="0"/>
    <w:p w14:paraId="053C830C" w14:textId="77777777" w:rsidR="00D63542" w:rsidRPr="00D9144C" w:rsidRDefault="00D63542">
      <w:pPr>
        <w:spacing w:line="276" w:lineRule="auto"/>
        <w:jc w:val="both"/>
        <w:rPr>
          <w:rFonts w:cstheme="minorHAnsi" w:hint="eastAsia"/>
        </w:rPr>
      </w:pPr>
    </w:p>
    <w:p w14:paraId="7D7C194E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 xml:space="preserve">DANE KONTAKTOWE ADMINISTRATORA DANYCH OSOBOWYCH: </w:t>
      </w:r>
    </w:p>
    <w:p w14:paraId="1CE3BD26" w14:textId="6B2C0267" w:rsidR="00D63542" w:rsidRPr="00D9144C" w:rsidRDefault="00DD660C" w:rsidP="00A34065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Z </w:t>
      </w:r>
      <w:r w:rsidR="004757FC" w:rsidRPr="00D9144C">
        <w:rPr>
          <w:rFonts w:ascii="Arial" w:hAnsi="Arial"/>
          <w:sz w:val="20"/>
          <w:szCs w:val="20"/>
        </w:rPr>
        <w:t xml:space="preserve">administratorem danych można się </w:t>
      </w:r>
      <w:r w:rsidR="00FC1F12" w:rsidRPr="00D9144C">
        <w:rPr>
          <w:rFonts w:ascii="Arial" w:hAnsi="Arial"/>
          <w:sz w:val="20"/>
          <w:szCs w:val="20"/>
        </w:rPr>
        <w:t xml:space="preserve">skontaktować listowanie pod adresem: </w:t>
      </w:r>
      <w:bookmarkStart w:id="4" w:name="_Hlk171893514"/>
      <w:r w:rsidR="00E65049" w:rsidRPr="00D9144C">
        <w:rPr>
          <w:rFonts w:ascii="Arial" w:hAnsi="Arial"/>
          <w:sz w:val="20"/>
          <w:szCs w:val="20"/>
        </w:rPr>
        <w:t>Panorama Uśmiechu sp. z o.o., ul. Batalionu "Parasol" 2, 09-410 Płock</w:t>
      </w:r>
      <w:r w:rsidR="00514CB8" w:rsidRPr="00D9144C">
        <w:rPr>
          <w:rFonts w:ascii="Arial" w:hAnsi="Arial"/>
          <w:sz w:val="20"/>
          <w:szCs w:val="20"/>
        </w:rPr>
        <w:t xml:space="preserve">, </w:t>
      </w:r>
      <w:r w:rsidR="00FC1F12" w:rsidRPr="00D9144C">
        <w:rPr>
          <w:rFonts w:ascii="Arial" w:hAnsi="Arial"/>
          <w:sz w:val="20"/>
          <w:szCs w:val="20"/>
        </w:rPr>
        <w:t>bądź elektronicznie na</w:t>
      </w:r>
      <w:r w:rsidR="00AA7CC8" w:rsidRPr="00D9144C">
        <w:rPr>
          <w:rFonts w:ascii="Arial" w:hAnsi="Arial"/>
          <w:sz w:val="20"/>
          <w:szCs w:val="20"/>
        </w:rPr>
        <w:t xml:space="preserve"> adres:</w:t>
      </w:r>
      <w:bookmarkEnd w:id="4"/>
      <w:r w:rsidR="00E65049" w:rsidRPr="00D9144C">
        <w:rPr>
          <w:rFonts w:ascii="Arial" w:hAnsi="Arial"/>
          <w:sz w:val="20"/>
          <w:szCs w:val="20"/>
        </w:rPr>
        <w:t xml:space="preserve"> gabinet@panoramausmiechu.pl</w:t>
      </w:r>
      <w:r w:rsidR="00D250AF" w:rsidRPr="00D9144C">
        <w:rPr>
          <w:rFonts w:ascii="Arial" w:hAnsi="Arial"/>
          <w:sz w:val="20"/>
          <w:szCs w:val="20"/>
        </w:rPr>
        <w:t>. Z</w:t>
      </w:r>
      <w:r w:rsidR="004757FC" w:rsidRPr="00D9144C">
        <w:rPr>
          <w:rFonts w:ascii="Arial" w:hAnsi="Arial"/>
          <w:sz w:val="20"/>
          <w:szCs w:val="20"/>
        </w:rPr>
        <w:t xml:space="preserve"> administratorem danych można się kontaktować we wszystkich sprawach dotyczących przetwarzania danych osobowych lub korzystania z praw związanych z przetwarzaniem danych.</w:t>
      </w:r>
    </w:p>
    <w:p w14:paraId="67DC1F5D" w14:textId="77777777" w:rsidR="00D63542" w:rsidRPr="00D9144C" w:rsidRDefault="00D63542">
      <w:pPr>
        <w:spacing w:line="276" w:lineRule="auto"/>
        <w:jc w:val="both"/>
        <w:rPr>
          <w:rFonts w:cstheme="minorHAnsi" w:hint="eastAsia"/>
        </w:rPr>
      </w:pPr>
    </w:p>
    <w:p w14:paraId="02AC1459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ŹRÓDŁO DANYCH – SKĄD POZYSKIWANE SĄ DANE?</w:t>
      </w:r>
    </w:p>
    <w:p w14:paraId="1E953A7B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Co do zasady dane osobowe są przez Pana/Panią podawane bezpośrednio w momencie zgłoszenia: a) osobiście, b) telefonicznie, c) przez upoważnione osoby trzecie bądź d) za pomocą systemu teleinformatycznego.</w:t>
      </w:r>
    </w:p>
    <w:p w14:paraId="5DF1313D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W przypadku usług medycyny pracy dane są przekazywane także przez pracodawcę kierującego Pana/Panią na badania. </w:t>
      </w:r>
    </w:p>
    <w:p w14:paraId="08FAD69E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W przypadku kontynuacji leczenia rozpoczętego w innym miejscu dane mogą być otrzymywane również od innych placówek medycznych.</w:t>
      </w:r>
    </w:p>
    <w:p w14:paraId="1AD0D448" w14:textId="6DDC02A1" w:rsidR="00245477" w:rsidRPr="00D9144C" w:rsidRDefault="004757FC" w:rsidP="00FC1F1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W szczególnych sytuacjach uzasadnionych stanem zdrowia Pana/Pani dane osobowe mogą być uzyskiwane od osób bliskich. </w:t>
      </w:r>
    </w:p>
    <w:p w14:paraId="5EB5874E" w14:textId="77777777" w:rsidR="004250D2" w:rsidRPr="00D9144C" w:rsidRDefault="004250D2" w:rsidP="00FC1F1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9B7858A" w14:textId="77777777" w:rsidR="00F0238B" w:rsidRPr="00D9144C" w:rsidRDefault="00F0238B" w:rsidP="00FC1F1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43F0CED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ZAKRES PRZETWARZANIA DANYCH OSOBOWYCH:</w:t>
      </w:r>
    </w:p>
    <w:p w14:paraId="41DFC207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Na potrzeby umawiania wizyt przetwarzane są Pana/Pani dane obejmujące imię, nazwisko, płeć, PESEL lub datę urodzenia (w przypadku braku numeru PESEL), numer telefonu, adres e-mail. Powyższe dane są wykorzystywane także w celu weryfikacji tożsamości przed udzieleniem świadczenia osobowego.</w:t>
      </w:r>
    </w:p>
    <w:p w14:paraId="40236FE4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Administrator danych jako podmiot leczniczy jest zobowiązany do prowadzenia i przechowywania dokumentacji medycznej, której treść i zakres określają obowiązujące przepisy prawa. Dane zawarte w dokumentacji obejmują m.in. opis przebiegu procesu leczenia i diagnostyki.</w:t>
      </w:r>
    </w:p>
    <w:p w14:paraId="2A886681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Podane danych osobowych przez Pacjenta jest </w:t>
      </w:r>
      <w:r w:rsidRPr="00D9144C">
        <w:rPr>
          <w:rFonts w:ascii="Arial" w:hAnsi="Arial"/>
          <w:b/>
        </w:rPr>
        <w:t>dobrowolne,</w:t>
      </w:r>
      <w:r w:rsidRPr="00D9144C">
        <w:rPr>
          <w:rFonts w:ascii="Arial" w:hAnsi="Arial"/>
          <w:b/>
          <w:sz w:val="20"/>
          <w:szCs w:val="20"/>
        </w:rPr>
        <w:t xml:space="preserve"> </w:t>
      </w:r>
      <w:r w:rsidRPr="00D9144C">
        <w:rPr>
          <w:rFonts w:ascii="Arial" w:hAnsi="Arial"/>
          <w:sz w:val="20"/>
          <w:szCs w:val="20"/>
        </w:rPr>
        <w:t xml:space="preserve">jednakże </w:t>
      </w:r>
      <w:r w:rsidRPr="00D9144C">
        <w:rPr>
          <w:rFonts w:ascii="Arial" w:hAnsi="Arial"/>
          <w:b/>
        </w:rPr>
        <w:t>niezbędne</w:t>
      </w:r>
      <w:r w:rsidRPr="00D9144C">
        <w:rPr>
          <w:rFonts w:ascii="Arial" w:hAnsi="Arial"/>
          <w:sz w:val="20"/>
          <w:szCs w:val="20"/>
        </w:rPr>
        <w:t xml:space="preserve"> dla realizacji założonych celów. Brak podania danych osobowych skutkować może odmową udzielenia świadczenia, poza wypadkami niecierpiącymi zwłoki, tj. zagrażającymi zdrowiu lub życiu człowieka. </w:t>
      </w:r>
    </w:p>
    <w:p w14:paraId="4DD13330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Osoba chcącą korzystać ze świadczeń zdrowotnych </w:t>
      </w:r>
      <w:r w:rsidRPr="00D9144C">
        <w:rPr>
          <w:rFonts w:ascii="Arial" w:hAnsi="Arial"/>
          <w:b/>
        </w:rPr>
        <w:t>zobowiązana</w:t>
      </w:r>
      <w:r w:rsidRPr="00D9144C">
        <w:rPr>
          <w:rFonts w:ascii="Arial" w:hAnsi="Arial"/>
          <w:sz w:val="20"/>
          <w:szCs w:val="20"/>
        </w:rPr>
        <w:t xml:space="preserve"> jest do podania danych osobowych określonych przepisami prawa.</w:t>
      </w:r>
    </w:p>
    <w:p w14:paraId="6DA5877C" w14:textId="77777777" w:rsidR="00D63542" w:rsidRPr="00D9144C" w:rsidRDefault="00D63542">
      <w:pPr>
        <w:spacing w:line="276" w:lineRule="auto"/>
        <w:jc w:val="both"/>
        <w:rPr>
          <w:rFonts w:cstheme="minorHAnsi" w:hint="eastAsia"/>
        </w:rPr>
      </w:pPr>
    </w:p>
    <w:p w14:paraId="024B9218" w14:textId="77777777" w:rsidR="00D63542" w:rsidRPr="00D9144C" w:rsidRDefault="004757FC">
      <w:pPr>
        <w:spacing w:line="360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Kategorie danych osobowych podlegających przetworzeniu:</w:t>
      </w:r>
    </w:p>
    <w:p w14:paraId="28304184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imię i nazwisko;</w:t>
      </w:r>
    </w:p>
    <w:p w14:paraId="5E4E3188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numer PESEL;</w:t>
      </w:r>
    </w:p>
    <w:p w14:paraId="78CF114F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adres zamieszkania; </w:t>
      </w:r>
    </w:p>
    <w:p w14:paraId="3AD7FAE9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płeć;</w:t>
      </w:r>
    </w:p>
    <w:p w14:paraId="0AC19630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data urodzenia;</w:t>
      </w:r>
    </w:p>
    <w:p w14:paraId="3FAB653D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numeru telefonu;</w:t>
      </w:r>
    </w:p>
    <w:p w14:paraId="2D5798AC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adres poczty elektronicznej;</w:t>
      </w:r>
    </w:p>
    <w:p w14:paraId="1488CB37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imię, nazwisko przedstawiciela ustawowego osoby małoletniej, całkowicie ubezwłasnowolnionej lub niezdolnej do świadomego wyrażenia zgody wraz z adresem miejsca zamieszkania;</w:t>
      </w:r>
    </w:p>
    <w:p w14:paraId="5EE8B074" w14:textId="77777777" w:rsidR="00D63542" w:rsidRPr="00D9144C" w:rsidRDefault="004757F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informacje dotyczących stanu zdrowia i choroby oraz procesu diagnostycznego i terapeutycznego, pielęgnacyjnego bądź rehabilitacyjnego, w szczególności w zakresie opisu udzielonych świadczeń zdrowotnych, rozpoznania problemów zdrowotnych, ciąży, zaleceń, informacji o wydanych orzeczeniach, opiniach lekarskich lub zaświadczeniach; informacji o lekach wraz z dawkowaniem lub wyrobach medycznych</w:t>
      </w:r>
      <w:r w:rsidRPr="00D9144C">
        <w:rPr>
          <w:rFonts w:ascii="Arial" w:hAnsi="Arial"/>
          <w:sz w:val="20"/>
          <w:szCs w:val="20"/>
        </w:rPr>
        <w:tab/>
        <w:t xml:space="preserve"> przepisywanych na receptę lub bez recepty</w:t>
      </w:r>
    </w:p>
    <w:p w14:paraId="1FC64A2E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Jeśli wyraził/a Pan/Pani zgodę na komunikację marketingową, wykorzystywane są Pana/Pani dane w postaci adresu e-mail lub numeru telefonu a także imienia i nazwiska.</w:t>
      </w:r>
    </w:p>
    <w:p w14:paraId="151879BD" w14:textId="77777777" w:rsidR="00D63542" w:rsidRPr="00D9144C" w:rsidRDefault="00D63542">
      <w:pPr>
        <w:spacing w:line="276" w:lineRule="auto"/>
        <w:jc w:val="both"/>
        <w:rPr>
          <w:rFonts w:cstheme="minorHAnsi" w:hint="eastAsia"/>
        </w:rPr>
      </w:pPr>
    </w:p>
    <w:p w14:paraId="3C036E11" w14:textId="77777777" w:rsidR="003B0BA4" w:rsidRPr="00D9144C" w:rsidRDefault="003B0BA4">
      <w:pPr>
        <w:spacing w:line="276" w:lineRule="auto"/>
        <w:jc w:val="both"/>
        <w:rPr>
          <w:rFonts w:cstheme="minorHAnsi" w:hint="eastAsia"/>
        </w:rPr>
      </w:pPr>
    </w:p>
    <w:p w14:paraId="670315E2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CELE PRZETWARZANIA DANYCH ORAZ PODSTAWA PRAWNA PRZETWARZANIA:</w:t>
      </w:r>
    </w:p>
    <w:p w14:paraId="7C6B7137" w14:textId="77777777" w:rsidR="00D63542" w:rsidRPr="00D9144C" w:rsidRDefault="00D63542">
      <w:pPr>
        <w:pStyle w:val="Akapitzlist"/>
        <w:spacing w:line="276" w:lineRule="auto"/>
        <w:ind w:left="1353"/>
        <w:jc w:val="both"/>
        <w:rPr>
          <w:rFonts w:cstheme="minorHAnsi" w:hint="eastAsia"/>
        </w:rPr>
      </w:pPr>
    </w:p>
    <w:p w14:paraId="40E33D52" w14:textId="77777777" w:rsidR="00D63542" w:rsidRPr="00D9144C" w:rsidRDefault="004757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Przetwarzanie Pana/Pani danych osobowych jest niezbędne do celów podjęcia działań przed wykonaniem świadczenia zdrowotnego oraz w celu realizacji samego świadczenia polegającego na działaniu służącemu zachowaniu, ratowaniu, przywracaniu lub poprawie zdrowia oraz innych działaniach medycznych wynikających z procesu leczenia lub przepisów odrębnych regulujących zasady ich wykonywania (cel ochrony zdrowia); w celu profilaktyki zdrowotnej, diagnozy medycznej oraz  zapewnienia opieki zdrowotnej i zabezpieczenia społecznego oraz zarządzania usługami opieki zdrowotnej (np. rozliczeń z płatnikiem, prowadzenia i przechowywania dokumentacji medycznej, weryfikacji tożsamości przed wizytą).</w:t>
      </w:r>
    </w:p>
    <w:p w14:paraId="68B453D2" w14:textId="77777777" w:rsidR="00D63542" w:rsidRPr="00D9144C" w:rsidRDefault="00D63542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690081BE" w14:textId="3DFCC12F" w:rsidR="00D63542" w:rsidRPr="00D9144C" w:rsidRDefault="004757FC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Podstawa prawna: art. 9 ust.2 lit. h RODO w zw. przepisami regulującymi proces udzielania świadczeń zdrowotnych, w szczególności przepisami ustawy z dnia 15 kwietnia 2011 r. o działalności leczniczej art. 24 ust. 1 ustawy z dnia 6 listopada 2008r. o prawach Pacjenta i Rzeczniku Praw Pacjenta (t.j. z 2017., poz. 1318 ze zm.) w zw. z art. 41 ust 1. ustawy z dnia 5 grudnia 1996r. (Dz.U.2018.617 t.j. z dnia 2018.03.26)</w:t>
      </w:r>
      <w:r w:rsidR="009B5BC8" w:rsidRPr="00D9144C">
        <w:rPr>
          <w:rFonts w:ascii="Arial" w:hAnsi="Arial"/>
          <w:sz w:val="20"/>
          <w:szCs w:val="20"/>
        </w:rPr>
        <w:t xml:space="preserve"> o zawodzie lekarza i lekarza dentysty</w:t>
      </w:r>
      <w:r w:rsidRPr="00D9144C">
        <w:rPr>
          <w:rFonts w:ascii="Arial" w:hAnsi="Arial"/>
          <w:sz w:val="20"/>
          <w:szCs w:val="20"/>
        </w:rPr>
        <w:t>. oraz ustawy z dnia 27 sierpnia 2004 r. o świadczeniach opieki zdrowotnej finansowanych ze środków publicznych.</w:t>
      </w:r>
    </w:p>
    <w:p w14:paraId="537E49C9" w14:textId="77777777" w:rsidR="00D63542" w:rsidRPr="00D9144C" w:rsidRDefault="00D63542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2EE19636" w14:textId="77777777" w:rsidR="00396D5C" w:rsidRPr="00D9144C" w:rsidRDefault="00396D5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Pana/Pani dane przetwarzane są w celu realizacji umowy świadczenia usług w dziedzinie świadczeń kosmetycznych i kosmetologicznym.</w:t>
      </w:r>
    </w:p>
    <w:p w14:paraId="1F4C6891" w14:textId="77777777" w:rsidR="0021669B" w:rsidRPr="00D9144C" w:rsidRDefault="0021669B" w:rsidP="00396D5C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51543913" w14:textId="77777777" w:rsidR="00396D5C" w:rsidRPr="00D9144C" w:rsidRDefault="00396D5C" w:rsidP="00396D5C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</w:t>
      </w:r>
      <w:r w:rsidR="0021669B" w:rsidRPr="00D9144C">
        <w:rPr>
          <w:rFonts w:ascii="Arial" w:hAnsi="Arial"/>
          <w:sz w:val="20"/>
          <w:szCs w:val="20"/>
        </w:rPr>
        <w:t>odstawa prawa: art. 6 ust. 1 lit a RODO.</w:t>
      </w:r>
    </w:p>
    <w:p w14:paraId="271E62CC" w14:textId="77777777" w:rsidR="0021669B" w:rsidRPr="00D9144C" w:rsidRDefault="0021669B" w:rsidP="00396D5C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53C0FE3B" w14:textId="77777777" w:rsidR="00D63542" w:rsidRPr="00D9144C" w:rsidRDefault="004757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Pana/Pani dane mogą być także przetwarzane na potrzeby prowadzenia ksiąg rachunkowych oraz rozliczeń podatkowych.</w:t>
      </w:r>
    </w:p>
    <w:p w14:paraId="2DE5FA45" w14:textId="77777777" w:rsidR="00D63542" w:rsidRPr="00D9144C" w:rsidRDefault="00D63542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6ABF04ED" w14:textId="77777777" w:rsidR="00D63542" w:rsidRPr="00D9144C" w:rsidRDefault="004757FC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Podstawa prawna: art. 6 ust. 1 lit. c RODO w zw. z przepisami ustawy z dnia 29 września 1994 r. o rachunkowości, ustawy z dnia 11 marca 2004 r. o podatku od towarów i usług oraz ustawy z dnia 26 lipca 1991r. o podatku dochodowym od osób fizycznych.</w:t>
      </w:r>
    </w:p>
    <w:p w14:paraId="3D2CEC76" w14:textId="77777777" w:rsidR="00D63542" w:rsidRPr="00D9144C" w:rsidRDefault="00D63542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7F784813" w14:textId="77777777" w:rsidR="00D63542" w:rsidRPr="00D9144C" w:rsidRDefault="004757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Dane mogą być również przetwarzane w celu obrony praw i dochodzenia roszczeń przez administratora danych w związku z prowadzoną przez niego działalnością.</w:t>
      </w:r>
    </w:p>
    <w:p w14:paraId="4471FF9B" w14:textId="77777777" w:rsidR="00D63542" w:rsidRPr="00D9144C" w:rsidRDefault="00D63542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6467BD24" w14:textId="77777777" w:rsidR="00D63542" w:rsidRPr="00D9144C" w:rsidRDefault="004757FC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Podstawa prawna: art. 6 ust. 1 lit. b oraz f RODO.</w:t>
      </w:r>
    </w:p>
    <w:p w14:paraId="7ACFF421" w14:textId="77777777" w:rsidR="00D63542" w:rsidRPr="00D9144C" w:rsidRDefault="00D63542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16D57EF7" w14:textId="77777777" w:rsidR="00D63542" w:rsidRPr="00D9144C" w:rsidRDefault="004757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lastRenderedPageBreak/>
        <w:t>Jeśli wyraził/a Pan/Pani zgodę na komunikację marketingową, Pana/Pani dane mogą być wykorzystywane dla celów marketingowych w odniesieniu do produktów i usług oferowanych przez administratora.</w:t>
      </w:r>
    </w:p>
    <w:p w14:paraId="5AF39C53" w14:textId="7C40D266" w:rsidR="00EF30C2" w:rsidRPr="00D9144C" w:rsidRDefault="004757FC" w:rsidP="005A2831">
      <w:pPr>
        <w:spacing w:line="360" w:lineRule="auto"/>
        <w:ind w:left="708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Podstawą prawną przetwarzania tych danych jest Pana/pani zgoda, zgodnie z art. 6 ust.1 lit. a RODO. </w:t>
      </w:r>
    </w:p>
    <w:p w14:paraId="6DB74C1C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OKRES PRZECHOWYWANIA DANYCH:</w:t>
      </w:r>
    </w:p>
    <w:p w14:paraId="2BEFBD98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Państwa dane zgormadzone w dokumentacji medycznej będą </w:t>
      </w:r>
      <w:r w:rsidRPr="00D9144C">
        <w:rPr>
          <w:rFonts w:ascii="Arial" w:hAnsi="Arial"/>
          <w:b/>
        </w:rPr>
        <w:t>przetwarzane</w:t>
      </w:r>
      <w:r w:rsidRPr="00D9144C">
        <w:rPr>
          <w:rFonts w:ascii="Arial" w:hAnsi="Arial"/>
          <w:b/>
          <w:sz w:val="20"/>
          <w:szCs w:val="20"/>
        </w:rPr>
        <w:t xml:space="preserve"> </w:t>
      </w:r>
      <w:r w:rsidRPr="00D9144C">
        <w:rPr>
          <w:rFonts w:ascii="Arial" w:hAnsi="Arial"/>
          <w:sz w:val="20"/>
          <w:szCs w:val="20"/>
        </w:rPr>
        <w:t xml:space="preserve">przez czas zgodny z obowiązującymi na terytorium Rzeczpospolitej Polskiej przepisami prawa, </w:t>
      </w:r>
      <w:r w:rsidRPr="00D9144C">
        <w:rPr>
          <w:sz w:val="20"/>
          <w:szCs w:val="20"/>
        </w:rPr>
        <w:t>w szczególności</w:t>
      </w:r>
      <w:r w:rsidRPr="00D9144C">
        <w:rPr>
          <w:rFonts w:ascii="Arial" w:hAnsi="Arial"/>
          <w:sz w:val="20"/>
          <w:szCs w:val="20"/>
        </w:rPr>
        <w:t xml:space="preserve">: </w:t>
      </w:r>
      <w:r w:rsidRPr="00D9144C">
        <w:rPr>
          <w:rFonts w:ascii="Arial" w:hAnsi="Arial"/>
          <w:i/>
          <w:sz w:val="20"/>
          <w:szCs w:val="20"/>
        </w:rPr>
        <w:t>Ustawą z dnia 6 listopada 2008r. o prawach Pacjenta i Rzeczniku Praw Pacjenta (t.j. z 2017., poz. 1318 ze zm.); Ustawą z dnia z dnia 15 kwietnia 2011r. o działalności leczniczej (Dz.U. 2011, nr 112, poz. 654 ze zm.), Ustawą o świadczeniach opieki zdrowotnej finansowanych ze środków publicznych (t.j. Dz.U. z 2015, poz. 581 ze zm.), Rozporządzeniem Ministra Zdrowia z dnia 9 listopada 2015r. w sprawie rodzajów, zakresu o wzorów dokumentacji medycznej oraz sposobu jej przetwarzania (Dz.U. z 2015r., poz. 2069 ze zm.); Rozporządzeniem Ministra Zdrowia z dnia 20 czerwca 2008r. w sprawie zakresu niezbędnych informacji gromadzonych przez świadczeniodawców, szczegółowego sposobu rejestrowania tych informacji oraz ich przekazywania podmiotom zobowiązanym do finasowania świadczeń ze środków publicznych (t.j. Dz.U. z 2016r., poz. 192 ze zm.)</w:t>
      </w:r>
      <w:r w:rsidRPr="00D9144C">
        <w:rPr>
          <w:rFonts w:ascii="Arial" w:hAnsi="Arial"/>
          <w:sz w:val="20"/>
          <w:szCs w:val="20"/>
        </w:rPr>
        <w:t>; zaś w przypadku prawnie usprawiedliwionych celów Administratora – do czasu ustania tych celów.</w:t>
      </w:r>
    </w:p>
    <w:p w14:paraId="27492798" w14:textId="77777777" w:rsidR="00D63542" w:rsidRPr="00D9144C" w:rsidRDefault="00D63542">
      <w:pPr>
        <w:spacing w:line="276" w:lineRule="auto"/>
        <w:jc w:val="both"/>
        <w:rPr>
          <w:rFonts w:cstheme="minorHAnsi" w:hint="eastAsia"/>
        </w:rPr>
      </w:pPr>
    </w:p>
    <w:p w14:paraId="3C80AE9D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Państwa dane będą przechowywane przez czas określony przepisami prawa, a w szczególności przez okres czasu wynikający z art. 29 ustawy z dnia 6 listopada 2008 r. o prawach pacjenta i Rzeczniku Praw Pacjenta. Dokumentacja medyczna przechowywana jest przez okres </w:t>
      </w:r>
      <w:r w:rsidRPr="00D9144C">
        <w:rPr>
          <w:rFonts w:ascii="Arial" w:hAnsi="Arial"/>
          <w:b/>
          <w:sz w:val="20"/>
          <w:szCs w:val="20"/>
        </w:rPr>
        <w:t>20 lat</w:t>
      </w:r>
      <w:r w:rsidRPr="00D9144C">
        <w:rPr>
          <w:rFonts w:ascii="Arial" w:hAnsi="Arial"/>
          <w:sz w:val="20"/>
          <w:szCs w:val="20"/>
        </w:rPr>
        <w:t xml:space="preserve"> licząc od końca roku kalendarzowego, w którym dokonano ostatniego wpisu. W przypadku zgonu pacjenta na skutek uszkodzenia ciała lub zatrucia, jest przechowywana przez okres </w:t>
      </w:r>
      <w:r w:rsidRPr="00D9144C">
        <w:rPr>
          <w:rFonts w:ascii="Arial" w:hAnsi="Arial"/>
          <w:b/>
          <w:sz w:val="20"/>
          <w:szCs w:val="20"/>
        </w:rPr>
        <w:t>30 lat</w:t>
      </w:r>
      <w:r w:rsidRPr="00D9144C">
        <w:rPr>
          <w:rFonts w:ascii="Arial" w:hAnsi="Arial"/>
          <w:sz w:val="20"/>
          <w:szCs w:val="20"/>
        </w:rPr>
        <w:t>, licząc od końca roku kalendarzowego, w którym nastąpił zgon – po upływie tego terminu zostaje zniszczona w sposób uniemożliwiający identyfikację pacjenta, którego dotyczyła.</w:t>
      </w:r>
    </w:p>
    <w:p w14:paraId="2FB77FF3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Zdjęcia rentgenowskie, przechowywane poza dokumentacją indywidualną wewnętrzną, są przechowywane przez okres </w:t>
      </w:r>
      <w:r w:rsidRPr="00D9144C">
        <w:rPr>
          <w:rFonts w:ascii="Arial" w:hAnsi="Arial"/>
          <w:b/>
          <w:sz w:val="20"/>
          <w:szCs w:val="20"/>
        </w:rPr>
        <w:t>10 lat</w:t>
      </w:r>
      <w:r w:rsidRPr="00D9144C">
        <w:rPr>
          <w:rFonts w:ascii="Arial" w:hAnsi="Arial"/>
          <w:sz w:val="20"/>
          <w:szCs w:val="20"/>
        </w:rPr>
        <w:t>, licząc od końca roku kalendarzowego, w którym wykonano zdjęcie – po upływie tego terminu zostaje zniszczona w sposób uniemożliwiający identyfikację pacjenta.</w:t>
      </w:r>
    </w:p>
    <w:p w14:paraId="2DB4489F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Skierowania na badania lub zlecenia lekarza są przechowywane przez okres 10 lat, licząc od końca roku kalendarzowego, w którym zrealizowano świadczenie będące przedmiotem skierowania lub zlecenia – po upływie tego terminu zostaje zniszczona w sposób uniemożliwiający identyfikację pacjenta</w:t>
      </w:r>
    </w:p>
    <w:p w14:paraId="7852D034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Po upływie ustawowego czasu przechowywania dokumentacji medycznej będzie ona niszczona w sposób uniemożlwiający identyfikację pacjenta, którego dotyczyła lub wydana Panu/Pani lub osobie przez Pana/Panią upoważnionej.  </w:t>
      </w:r>
    </w:p>
    <w:p w14:paraId="1C0A4FEE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lastRenderedPageBreak/>
        <w:t>Dane służące do celów rozliczania świadczeń zdrowotnych, a także dane służące do dochodzenia roszczeń będą przetwarzane przez okres przedawnienia tych roszczeń zgodnie z przepisami kodeksu cywilnego.</w:t>
      </w:r>
    </w:p>
    <w:p w14:paraId="52A92CCF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Dane przetwarzane na potrzeby księgowości i rozliczeń podatkowych są przetwarzane przez okres 5 lat od końca roku kalendarzowego, w którym powstał obowiązek podatkowy.</w:t>
      </w:r>
    </w:p>
    <w:p w14:paraId="1F75E8A4" w14:textId="14F8821A" w:rsidR="00D63542" w:rsidRPr="00D9144C" w:rsidRDefault="004757FC" w:rsidP="00E65049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Jeżeli wyraził/a Pan/Pani zgodę na komunikację w celach marketingowych, dane będą przetwarzane do momentu wycofania przez Pana/Panią zgody na przetwarzanie danych osobowych w tych celach.  </w:t>
      </w:r>
    </w:p>
    <w:p w14:paraId="096A9BB8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 xml:space="preserve">ODBIORCY DANYCH: </w:t>
      </w:r>
    </w:p>
    <w:p w14:paraId="59E4A7E7" w14:textId="77777777" w:rsidR="00D63542" w:rsidRPr="00D9144C" w:rsidRDefault="004757FC">
      <w:pPr>
        <w:spacing w:line="360" w:lineRule="auto"/>
        <w:jc w:val="both"/>
        <w:rPr>
          <w:rFonts w:ascii="Arial" w:hAnsi="Arial"/>
          <w:i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Pana/ Pani dane mogą być udostępniane podmiotom uprawnionym na podstawie przepisów prawa, w szczególności zgodnie z art. 26 ustawy z dnia 6 listopada 2008 r. o prawach pacjenta i Rzeczniku Praw Pacjenta, w którym m.in.</w:t>
      </w:r>
      <w:r w:rsidRPr="00D9144C">
        <w:rPr>
          <w:rFonts w:cstheme="minorHAnsi"/>
        </w:rPr>
        <w:t xml:space="preserve"> </w:t>
      </w:r>
      <w:r w:rsidRPr="00D9144C">
        <w:rPr>
          <w:rFonts w:ascii="Arial" w:hAnsi="Arial"/>
          <w:i/>
          <w:sz w:val="20"/>
          <w:szCs w:val="20"/>
        </w:rPr>
        <w:t>a) podmiotów udzielających świadczeń zdrowotnych, jeżeli dokumentacja ta jest niezbędna do zapewnienia ciągłości świadczeń zdrowotnych; b) organów władzy publicznej, Narodowemu Funduszowi Zdrowia, organom samorządu zawodów medycznych oraz konsultantom krajowym i wojewódzkim, w zakresie niezbędnym do wykonywania przez te podmioty ich zadań, w szczególności kontroli i nadzoru; c) podmiotom prowadzącym kontrolę na zlecenie ministra właściwego do spraw zdrowia, o których mowa w art. 119 ust. 1 i 2 ustawy z dnia 15 kwietnia 2011 r. o działalności leczniczej, w zakresie niezbędnym do przeprowadzenia tej kontroli; d) ministrowi właściwemu do spraw zdrowia, sądom, w tym sądom dyscyplinarnym, prokuraturom, lekarzom sądowym i rzecznikom odpowiedzialności zawodowej, w związku z prowadzonym postępowaniem; e) uprawnionym na mocy odrębnych ustaw organom i instytucjom, jeżeli badanie zostało przeprowadzone na ich wniosek; f) organom rentowym oraz zespołom do spraw orzekania o niepełnosprawności, w związku z prowadzonym przez nie postępowaniem; g) podmiotom prowadzącym rejestry usług medycznych, w zakresie niezbędnym do prowadzenia rejestrów; h) zakładom ubezpieczeń, za zgodą pacjenta; i) lekarzowi, pielęgniarce lub położnej, w związku z prowadzeniem procedury oceniającej podmiot udzielający świadczeń zdrowotnych na podstawie przepisów o akredytacji w ochronie zdrowia, w zakresie niezbędnym do jej przeprowadzenia; j) wojewódzkiej komisji do spraw orzekania o zdarzeniach medycznych w zakresie prowadzonego postępowania; k) spadkobiercom w zakresie prowadzonego postępowania przed wojewódzką komisją do spraw orzekania o zdarzeniach medycznych, o której mowa w art. 67e ust. 1; l) osobom wykonującym czynności kontrolne na podstawie art. 39 ust. 1 ustawy z dnia 28 kwietnia 2011 r. o systemie informacji w ochronie zdrowia (Dz. U. Nr 113, poz. 657 i Nr 174, poz. 1039), w zakresie niezbędnym do ich przeprowadzenia.</w:t>
      </w:r>
    </w:p>
    <w:p w14:paraId="340A1C64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Pana/Pani dane mogą być przekazywane podmiotom przetwarzającym dane osobowe na zlecenia administratora m.in. dostawcom usług IT oraz podmiotom przetwarzającym </w:t>
      </w:r>
    </w:p>
    <w:p w14:paraId="02EFE925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Ponadto, jeśli wyraził/a Pan/Pani zgodę na komunikację w celach marketingowych, Pana/Pani dane mogą być przekazywane podmiotom przetwarzającym dane osobowe na zlecenia administratora m.in. dostawcom usług IT czy agencjom marketingowym, a także podmiotom przetwarzającym.</w:t>
      </w:r>
    </w:p>
    <w:p w14:paraId="44D7B808" w14:textId="77777777" w:rsidR="00EF30C2" w:rsidRPr="00D9144C" w:rsidRDefault="00EF30C2">
      <w:pPr>
        <w:spacing w:line="276" w:lineRule="auto"/>
        <w:jc w:val="both"/>
        <w:rPr>
          <w:rFonts w:cstheme="minorHAnsi" w:hint="eastAsia"/>
        </w:rPr>
      </w:pPr>
    </w:p>
    <w:p w14:paraId="3F6CD95C" w14:textId="77777777" w:rsidR="005A2831" w:rsidRPr="00D9144C" w:rsidRDefault="005A2831">
      <w:pPr>
        <w:spacing w:line="276" w:lineRule="auto"/>
        <w:jc w:val="both"/>
        <w:rPr>
          <w:rFonts w:cstheme="minorHAnsi" w:hint="eastAsia"/>
        </w:rPr>
      </w:pPr>
    </w:p>
    <w:p w14:paraId="666F51B8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PRZEKAZYWANIE DANYCH POZA EOG:</w:t>
      </w:r>
    </w:p>
    <w:p w14:paraId="579EDBEE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Pana/Pani dane osobowe mogą być przekazywane do odbiorców znajdujących się w państwach poza Europejskim Obszarem Gospodarczym. W takim przypadku przekazanie danych odbywać się będzie w oparciu o stosowną umowę pomiędzy administratorem danych a odbiorcą, która zawierać będzie standardowe klauzule ochrony danych przyjęte przez Komisję Europejską. </w:t>
      </w:r>
    </w:p>
    <w:p w14:paraId="04681C5F" w14:textId="77777777" w:rsidR="00D63542" w:rsidRPr="00D9144C" w:rsidRDefault="00D63542">
      <w:pPr>
        <w:spacing w:line="276" w:lineRule="auto"/>
        <w:jc w:val="both"/>
        <w:rPr>
          <w:rFonts w:cstheme="minorHAnsi" w:hint="eastAsia"/>
        </w:rPr>
      </w:pPr>
    </w:p>
    <w:p w14:paraId="291512FF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PRAWA OSOBY, KTÓREJ DANE DOTYCZĄ:</w:t>
      </w:r>
    </w:p>
    <w:p w14:paraId="28869A1A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>Przysługuje Panu/Pani prawo:</w:t>
      </w:r>
    </w:p>
    <w:p w14:paraId="4ED2ACA3" w14:textId="77777777" w:rsidR="00D63542" w:rsidRPr="00D9144C" w:rsidRDefault="004757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  <w:u w:val="single"/>
        </w:rPr>
        <w:t>Dostępu do Pana/Pani danych osobowych</w:t>
      </w:r>
      <w:r w:rsidRPr="00D9144C">
        <w:rPr>
          <w:rFonts w:ascii="Arial" w:hAnsi="Arial"/>
          <w:sz w:val="20"/>
          <w:szCs w:val="20"/>
        </w:rPr>
        <w:t xml:space="preserve"> – uzyskania od administratora potwierdzenia, czy przetwarzane są Pana/Pani dane osobowe, a jeżeli ma to miejscu, uzyskania dostępu do nich oraz przekazania Panu/Pani informacji w zakresie wskazanym w art. 15 RODO.</w:t>
      </w:r>
    </w:p>
    <w:p w14:paraId="0335D737" w14:textId="77777777" w:rsidR="00D63542" w:rsidRPr="00D9144C" w:rsidRDefault="004757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  <w:u w:val="single"/>
        </w:rPr>
        <w:t>Sprostowania Pana/Pani danych osobowych</w:t>
      </w:r>
      <w:r w:rsidRPr="00D9144C">
        <w:rPr>
          <w:rFonts w:ascii="Arial" w:hAnsi="Arial"/>
          <w:sz w:val="20"/>
          <w:szCs w:val="20"/>
        </w:rPr>
        <w:t xml:space="preserve"> – żądania od administratora niezwłocznego sprostowania danych osobowych, które są nieprawidłowe, uzupełnienia niekompletnych danych osobowych.</w:t>
      </w:r>
    </w:p>
    <w:p w14:paraId="438DFEF8" w14:textId="77777777" w:rsidR="00D63542" w:rsidRPr="00D9144C" w:rsidRDefault="004757FC" w:rsidP="00463E5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  <w:u w:val="single"/>
        </w:rPr>
        <w:t>Usunięcia Pana/Pani danych osobowych</w:t>
      </w:r>
      <w:r w:rsidRPr="00D9144C">
        <w:rPr>
          <w:rFonts w:ascii="Arial" w:hAnsi="Arial"/>
          <w:sz w:val="20"/>
          <w:szCs w:val="20"/>
        </w:rPr>
        <w:t xml:space="preserve"> – żądania od administratora niezwłocznego usunięcia danych osobowych, jeżeli spełniona została jedna z przesłanek określonych w art. 17 RODO, m.in. dane osobowe nie są już niezbędne do celów, w których zostały zebrane. Prawo do usunięcia danych może zostać ograniczone ze względu na obowiązki administratora danych związane z prowadzeniem dokumentacji medycznej. </w:t>
      </w:r>
    </w:p>
    <w:p w14:paraId="397B4D75" w14:textId="77777777" w:rsidR="00D63542" w:rsidRPr="00D9144C" w:rsidRDefault="004757FC" w:rsidP="00463E5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  <w:u w:val="single"/>
        </w:rPr>
        <w:t>Ograniczenia</w:t>
      </w:r>
      <w:r w:rsidRPr="00D9144C">
        <w:rPr>
          <w:rFonts w:ascii="Arial" w:hAnsi="Arial"/>
          <w:sz w:val="20"/>
          <w:szCs w:val="20"/>
        </w:rPr>
        <w:t xml:space="preserve"> przetwarzania Pana/Pani danych osobowych  w przypadkach wskazanych w art. 18 RODO, m.in. kwestionowania prawidłowości danych osobowych. Prawo do ograniczenia przetwarzania danych może zostać ograniczone ze względu na obowiązki administratora danych związane z prowadzeniem dokumentacji medycznej. </w:t>
      </w:r>
    </w:p>
    <w:p w14:paraId="4A57586C" w14:textId="77777777" w:rsidR="00D63542" w:rsidRPr="00D9144C" w:rsidRDefault="004757FC" w:rsidP="00463E5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  <w:u w:val="single"/>
        </w:rPr>
        <w:t>Przenoszenia danych osobowych</w:t>
      </w:r>
      <w:r w:rsidRPr="00D9144C">
        <w:rPr>
          <w:rFonts w:ascii="Arial" w:hAnsi="Arial"/>
          <w:sz w:val="20"/>
          <w:szCs w:val="20"/>
        </w:rPr>
        <w:t xml:space="preserve"> – otrzymania od administratora Pana/Pani danych osobowych, w ustrukturyzowanym, powszechnie używanym formacie nadającym się do odczytu maszynowego, jeżeli Pana/Pani dane są przetwarzane na podstawie zgody oraz przetwarzanie odbywa się w sposób zautomatyzowany. Może Pan/Pani przesłać te dane innemu administratorowi danych lub żądać, by dane osobowe zostały przesłane przez administratora bezpośrednio innemu administratorowi, o ile jest to technicznie możliwe.</w:t>
      </w:r>
    </w:p>
    <w:p w14:paraId="13E7F5B0" w14:textId="77777777" w:rsidR="00D63542" w:rsidRPr="00D9144C" w:rsidRDefault="004757FC" w:rsidP="00463E5F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  <w:u w:val="single"/>
        </w:rPr>
        <w:t>Wniesienia sprzeciwu</w:t>
      </w:r>
      <w:r w:rsidRPr="00D9144C">
        <w:rPr>
          <w:rFonts w:ascii="Arial" w:hAnsi="Arial"/>
          <w:sz w:val="20"/>
          <w:szCs w:val="20"/>
        </w:rPr>
        <w:t xml:space="preserve"> wobec przetwarzania danych osobowych w przypadkach określonych w art. 21 RODO.</w:t>
      </w:r>
    </w:p>
    <w:p w14:paraId="44C91B3B" w14:textId="77777777" w:rsidR="00D63542" w:rsidRPr="00D9144C" w:rsidRDefault="00D63542">
      <w:pPr>
        <w:pStyle w:val="Akapitzlist"/>
        <w:spacing w:before="240" w:line="360" w:lineRule="auto"/>
        <w:jc w:val="both"/>
        <w:rPr>
          <w:rFonts w:ascii="Arial" w:hAnsi="Arial"/>
          <w:sz w:val="20"/>
          <w:szCs w:val="20"/>
        </w:rPr>
      </w:pPr>
    </w:p>
    <w:p w14:paraId="72268C69" w14:textId="77777777" w:rsidR="00D63542" w:rsidRPr="00D9144C" w:rsidRDefault="004757FC">
      <w:pPr>
        <w:pStyle w:val="Akapitzlist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Przysługuje Panu/Pani również prawo wniesienia </w:t>
      </w:r>
      <w:r w:rsidRPr="00D9144C">
        <w:rPr>
          <w:rFonts w:ascii="Arial" w:hAnsi="Arial"/>
          <w:b/>
          <w:sz w:val="20"/>
          <w:szCs w:val="20"/>
        </w:rPr>
        <w:t>skargi</w:t>
      </w:r>
      <w:r w:rsidRPr="00D9144C">
        <w:rPr>
          <w:rFonts w:ascii="Arial" w:hAnsi="Arial"/>
          <w:sz w:val="20"/>
          <w:szCs w:val="20"/>
        </w:rPr>
        <w:t xml:space="preserve"> do organu nadzorczego zajmującego się ochroną danych osobowych.</w:t>
      </w:r>
    </w:p>
    <w:p w14:paraId="4BE57A26" w14:textId="77777777" w:rsidR="00D63542" w:rsidRPr="00D9144C" w:rsidRDefault="00D63542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6B40AA31" w14:textId="2ABDDE45" w:rsidR="00E65049" w:rsidRPr="00D9144C" w:rsidRDefault="004757FC" w:rsidP="00E65049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lastRenderedPageBreak/>
        <w:t xml:space="preserve">W celu skorzystania z powyższych praw należy skontaktować się z administratorem danych lub z inspektorem ochrony danych. Dane kontaktowe </w:t>
      </w:r>
      <w:r w:rsidR="00E65049" w:rsidRPr="00D9144C">
        <w:rPr>
          <w:rFonts w:ascii="Arial" w:hAnsi="Arial"/>
          <w:b/>
          <w:bCs/>
          <w:sz w:val="20"/>
          <w:szCs w:val="20"/>
        </w:rPr>
        <w:t>Inspektora Ochrony Danych Osobowych</w:t>
      </w:r>
    </w:p>
    <w:p w14:paraId="2ACE112A" w14:textId="77777777" w:rsidR="00E65049" w:rsidRPr="00D9144C" w:rsidRDefault="00E65049" w:rsidP="00E650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Telefon: +48505723363, </w:t>
      </w:r>
    </w:p>
    <w:p w14:paraId="3CE77BA0" w14:textId="0562A65B" w:rsidR="00D63542" w:rsidRPr="00D9144C" w:rsidRDefault="00E65049" w:rsidP="00E650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Adres e-mail: Monika Wojtal monica.wojtal@gmail.com </w:t>
      </w:r>
    </w:p>
    <w:p w14:paraId="446219FC" w14:textId="77777777" w:rsidR="00E65049" w:rsidRPr="00D9144C" w:rsidRDefault="00E65049" w:rsidP="00E65049">
      <w:pPr>
        <w:pStyle w:val="Akapitzlist"/>
        <w:spacing w:line="360" w:lineRule="auto"/>
        <w:jc w:val="both"/>
        <w:rPr>
          <w:rFonts w:ascii="Arial" w:hAnsi="Arial"/>
          <w:sz w:val="20"/>
          <w:szCs w:val="20"/>
        </w:rPr>
      </w:pPr>
    </w:p>
    <w:p w14:paraId="177E74A8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INFORMACJA O DOBROWOLNOŚCI PODANIA DANYCH:</w:t>
      </w:r>
    </w:p>
    <w:p w14:paraId="694E081A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Podanie danych osobowych jest warunkiem niezbędnym do udzielenia świadczeń zdrowotnych ze względu na wymogi prawne nałożone na administratora danych, w tym m.in. konieczność prowadzenia dokumentacji medycznej. Odmowa podania danych może być podstawą do odmowy udzielenia świadczenia zdrowotnego. Podanie danych jest również niezbędne do wystawienia rachunku lub faktury.  </w:t>
      </w:r>
    </w:p>
    <w:p w14:paraId="7199BAB0" w14:textId="77777777" w:rsidR="00D63542" w:rsidRPr="00D9144C" w:rsidRDefault="004757F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Podanie danych osobowych w celach marketingowych jest całkowicie dobrowolne, brak zgody na komunikację marketingową nie może być podstawą do odmowy udzielenia świadczenia zdrowotnego. </w:t>
      </w:r>
    </w:p>
    <w:p w14:paraId="319BEBB2" w14:textId="77777777" w:rsidR="00D63542" w:rsidRPr="00D9144C" w:rsidRDefault="00D63542">
      <w:pPr>
        <w:spacing w:line="276" w:lineRule="auto"/>
        <w:jc w:val="both"/>
        <w:rPr>
          <w:rFonts w:cstheme="minorHAnsi" w:hint="eastAsia"/>
        </w:rPr>
      </w:pPr>
    </w:p>
    <w:p w14:paraId="45ADEBF2" w14:textId="77777777" w:rsidR="00D63542" w:rsidRPr="00D9144C" w:rsidRDefault="004757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b/>
        </w:rPr>
      </w:pPr>
      <w:r w:rsidRPr="00D9144C">
        <w:rPr>
          <w:rFonts w:ascii="Arial" w:hAnsi="Arial"/>
          <w:b/>
        </w:rPr>
        <w:t>INFORMACJE O ZAUTO</w:t>
      </w:r>
      <w:r w:rsidR="00133F88" w:rsidRPr="00D9144C">
        <w:rPr>
          <w:rFonts w:ascii="Arial" w:hAnsi="Arial"/>
          <w:b/>
        </w:rPr>
        <w:t>MATYZOWANYM PODEJMOWANIU DECYZJI</w:t>
      </w:r>
      <w:r w:rsidRPr="00D9144C">
        <w:rPr>
          <w:rFonts w:ascii="Arial" w:hAnsi="Arial"/>
          <w:b/>
        </w:rPr>
        <w:t>:</w:t>
      </w:r>
    </w:p>
    <w:p w14:paraId="3C418C6A" w14:textId="77777777" w:rsidR="00D63542" w:rsidRPr="00D9144C" w:rsidRDefault="004757FC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D9144C">
        <w:rPr>
          <w:rFonts w:ascii="Arial" w:hAnsi="Arial"/>
          <w:sz w:val="20"/>
          <w:szCs w:val="20"/>
        </w:rPr>
        <w:t xml:space="preserve">Pana/Pani dane osobowe nie będą wykorzystywane do zautomatyzowanego podejmowania decyzji. </w:t>
      </w:r>
    </w:p>
    <w:p w14:paraId="39B48EC2" w14:textId="77777777" w:rsidR="00D63542" w:rsidRPr="00D9144C" w:rsidRDefault="00D63542">
      <w:pPr>
        <w:spacing w:after="200" w:line="276" w:lineRule="auto"/>
        <w:rPr>
          <w:rFonts w:hint="eastAsia"/>
        </w:rPr>
      </w:pPr>
    </w:p>
    <w:sectPr w:rsidR="00D63542" w:rsidRPr="00D9144C">
      <w:footerReference w:type="default" r:id="rId8"/>
      <w:pgSz w:w="11906" w:h="16838"/>
      <w:pgMar w:top="1416" w:right="1416" w:bottom="1417" w:left="1416" w:header="0" w:footer="708" w:gutter="0"/>
      <w:pgBorders w:offsetFrom="page">
        <w:top w:val="single" w:sz="24" w:space="27" w:color="FF0066"/>
        <w:left w:val="single" w:sz="24" w:space="27" w:color="FF0066"/>
        <w:bottom w:val="single" w:sz="24" w:space="27" w:color="FF0066"/>
        <w:right w:val="single" w:sz="24" w:space="27" w:color="FF0066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993F" w14:textId="77777777" w:rsidR="005C6F95" w:rsidRDefault="005C6F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88A5C3" w14:textId="77777777" w:rsidR="005C6F95" w:rsidRDefault="005C6F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1179065004"/>
      <w:docPartObj>
        <w:docPartGallery w:val="Page Numbers (Bottom of Page)"/>
        <w:docPartUnique/>
      </w:docPartObj>
    </w:sdtPr>
    <w:sdtContent>
      <w:p w14:paraId="476E5348" w14:textId="77777777" w:rsidR="00D63542" w:rsidRPr="00FB0BD5" w:rsidRDefault="004757FC">
        <w:pPr>
          <w:pStyle w:val="Stopka"/>
          <w:jc w:val="right"/>
          <w:rPr>
            <w:rFonts w:ascii="Arial Narrow" w:hAnsi="Arial Narrow"/>
            <w:sz w:val="16"/>
            <w:szCs w:val="16"/>
          </w:rPr>
        </w:pPr>
        <w:r w:rsidRPr="00FB0BD5">
          <w:rPr>
            <w:rFonts w:ascii="Arial Narrow" w:eastAsiaTheme="majorEastAsia" w:hAnsi="Arial Narrow"/>
            <w:sz w:val="16"/>
            <w:szCs w:val="16"/>
          </w:rPr>
          <w:t xml:space="preserve">str. </w:t>
        </w:r>
        <w:r w:rsidRPr="00FB0BD5">
          <w:rPr>
            <w:rFonts w:ascii="Arial Narrow" w:eastAsiaTheme="majorEastAsia" w:hAnsi="Arial Narrow"/>
            <w:sz w:val="16"/>
            <w:szCs w:val="16"/>
          </w:rPr>
          <w:fldChar w:fldCharType="begin"/>
        </w:r>
        <w:r w:rsidRPr="00FB0BD5">
          <w:rPr>
            <w:rFonts w:ascii="Arial Narrow" w:hAnsi="Arial Narrow"/>
            <w:sz w:val="16"/>
            <w:szCs w:val="16"/>
          </w:rPr>
          <w:instrText>PAGE</w:instrText>
        </w:r>
        <w:r w:rsidRPr="00FB0BD5">
          <w:rPr>
            <w:rFonts w:ascii="Arial Narrow" w:hAnsi="Arial Narrow"/>
            <w:sz w:val="16"/>
            <w:szCs w:val="16"/>
          </w:rPr>
          <w:fldChar w:fldCharType="separate"/>
        </w:r>
        <w:r w:rsidR="00924C63">
          <w:rPr>
            <w:rFonts w:ascii="Arial Narrow" w:hAnsi="Arial Narrow"/>
            <w:noProof/>
            <w:sz w:val="16"/>
            <w:szCs w:val="16"/>
          </w:rPr>
          <w:t>1</w:t>
        </w:r>
        <w:r w:rsidRPr="00FB0BD5">
          <w:rPr>
            <w:rFonts w:ascii="Arial Narrow" w:hAnsi="Arial Narrow"/>
            <w:sz w:val="16"/>
            <w:szCs w:val="16"/>
          </w:rPr>
          <w:fldChar w:fldCharType="end"/>
        </w:r>
        <w:r w:rsidRPr="00FB0BD5">
          <w:rPr>
            <w:rFonts w:ascii="Arial Narrow" w:eastAsiaTheme="majorEastAsia" w:hAnsi="Arial Narrow"/>
            <w:sz w:val="16"/>
            <w:szCs w:val="16"/>
          </w:rPr>
          <w:t>/7</w:t>
        </w:r>
      </w:p>
    </w:sdtContent>
  </w:sdt>
  <w:p w14:paraId="6E7DC18D" w14:textId="77777777" w:rsidR="00D63542" w:rsidRDefault="00D6354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FD64" w14:textId="77777777" w:rsidR="005C6F95" w:rsidRDefault="005C6F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8FF738" w14:textId="77777777" w:rsidR="005C6F95" w:rsidRDefault="005C6F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8F9F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F25"/>
    <w:multiLevelType w:val="multilevel"/>
    <w:tmpl w:val="25D0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C5ACC"/>
    <w:multiLevelType w:val="multilevel"/>
    <w:tmpl w:val="3F9EEFE0"/>
    <w:lvl w:ilvl="0">
      <w:start w:val="1"/>
      <w:numFmt w:val="decimal"/>
      <w:lvlText w:val="%1."/>
      <w:lvlJc w:val="left"/>
      <w:pPr>
        <w:ind w:left="1353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91747"/>
    <w:multiLevelType w:val="multilevel"/>
    <w:tmpl w:val="7B6C7A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4272A"/>
    <w:multiLevelType w:val="multilevel"/>
    <w:tmpl w:val="83F02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F9F4390"/>
    <w:multiLevelType w:val="multilevel"/>
    <w:tmpl w:val="386AA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FE2464"/>
    <w:multiLevelType w:val="multilevel"/>
    <w:tmpl w:val="B2388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9469">
    <w:abstractNumId w:val="6"/>
  </w:num>
  <w:num w:numId="2" w16cid:durableId="1479760871">
    <w:abstractNumId w:val="2"/>
  </w:num>
  <w:num w:numId="3" w16cid:durableId="1995452469">
    <w:abstractNumId w:val="3"/>
  </w:num>
  <w:num w:numId="4" w16cid:durableId="128675272">
    <w:abstractNumId w:val="5"/>
  </w:num>
  <w:num w:numId="5" w16cid:durableId="473568795">
    <w:abstractNumId w:val="4"/>
  </w:num>
  <w:num w:numId="6" w16cid:durableId="167134410">
    <w:abstractNumId w:val="1"/>
  </w:num>
  <w:num w:numId="7" w16cid:durableId="6987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42"/>
    <w:rsid w:val="00015B8D"/>
    <w:rsid w:val="00016E1F"/>
    <w:rsid w:val="00021308"/>
    <w:rsid w:val="00042A13"/>
    <w:rsid w:val="0004342B"/>
    <w:rsid w:val="00044D96"/>
    <w:rsid w:val="000457A6"/>
    <w:rsid w:val="000469AF"/>
    <w:rsid w:val="00057E11"/>
    <w:rsid w:val="00060066"/>
    <w:rsid w:val="00061F4E"/>
    <w:rsid w:val="00067D31"/>
    <w:rsid w:val="000736B1"/>
    <w:rsid w:val="00076909"/>
    <w:rsid w:val="00077EE2"/>
    <w:rsid w:val="00087339"/>
    <w:rsid w:val="00090E76"/>
    <w:rsid w:val="00095ADA"/>
    <w:rsid w:val="00097FF2"/>
    <w:rsid w:val="000A1DAE"/>
    <w:rsid w:val="000A3402"/>
    <w:rsid w:val="000A3874"/>
    <w:rsid w:val="000A5853"/>
    <w:rsid w:val="000B38F3"/>
    <w:rsid w:val="000B59EC"/>
    <w:rsid w:val="000E3CD7"/>
    <w:rsid w:val="000E4134"/>
    <w:rsid w:val="000E65EA"/>
    <w:rsid w:val="000F2E37"/>
    <w:rsid w:val="000F5BCE"/>
    <w:rsid w:val="00103BAC"/>
    <w:rsid w:val="0011451F"/>
    <w:rsid w:val="00115800"/>
    <w:rsid w:val="00122E03"/>
    <w:rsid w:val="00123B80"/>
    <w:rsid w:val="001313AF"/>
    <w:rsid w:val="00133F88"/>
    <w:rsid w:val="0013422F"/>
    <w:rsid w:val="0014487F"/>
    <w:rsid w:val="00147F5B"/>
    <w:rsid w:val="00157693"/>
    <w:rsid w:val="00163CE2"/>
    <w:rsid w:val="001714F7"/>
    <w:rsid w:val="001922B8"/>
    <w:rsid w:val="00192AC4"/>
    <w:rsid w:val="00194A41"/>
    <w:rsid w:val="001A7934"/>
    <w:rsid w:val="001C50CE"/>
    <w:rsid w:val="001F2BFF"/>
    <w:rsid w:val="001F43AB"/>
    <w:rsid w:val="0020444A"/>
    <w:rsid w:val="0021669B"/>
    <w:rsid w:val="0022212E"/>
    <w:rsid w:val="00223489"/>
    <w:rsid w:val="002247E7"/>
    <w:rsid w:val="00226C96"/>
    <w:rsid w:val="0024144F"/>
    <w:rsid w:val="00245477"/>
    <w:rsid w:val="002476DB"/>
    <w:rsid w:val="00253CE8"/>
    <w:rsid w:val="002647E9"/>
    <w:rsid w:val="00266FD9"/>
    <w:rsid w:val="00270506"/>
    <w:rsid w:val="00276F0A"/>
    <w:rsid w:val="00286CCB"/>
    <w:rsid w:val="00290563"/>
    <w:rsid w:val="00290721"/>
    <w:rsid w:val="0029533B"/>
    <w:rsid w:val="002A20A9"/>
    <w:rsid w:val="002B0227"/>
    <w:rsid w:val="002C0827"/>
    <w:rsid w:val="002D17F4"/>
    <w:rsid w:val="002E6245"/>
    <w:rsid w:val="002E7FE3"/>
    <w:rsid w:val="002F3B5E"/>
    <w:rsid w:val="00315664"/>
    <w:rsid w:val="003270FA"/>
    <w:rsid w:val="00327F5E"/>
    <w:rsid w:val="00332F43"/>
    <w:rsid w:val="00345C3C"/>
    <w:rsid w:val="0034796B"/>
    <w:rsid w:val="0035235E"/>
    <w:rsid w:val="00352FBC"/>
    <w:rsid w:val="00355615"/>
    <w:rsid w:val="00355E33"/>
    <w:rsid w:val="00373662"/>
    <w:rsid w:val="0037572F"/>
    <w:rsid w:val="00385C9D"/>
    <w:rsid w:val="00386F14"/>
    <w:rsid w:val="0039349A"/>
    <w:rsid w:val="00396D5C"/>
    <w:rsid w:val="003A6C92"/>
    <w:rsid w:val="003A6CBE"/>
    <w:rsid w:val="003B0BA4"/>
    <w:rsid w:val="003B217F"/>
    <w:rsid w:val="003B36F4"/>
    <w:rsid w:val="003B6878"/>
    <w:rsid w:val="003C25EB"/>
    <w:rsid w:val="003E0E95"/>
    <w:rsid w:val="003E6242"/>
    <w:rsid w:val="003E7D80"/>
    <w:rsid w:val="003F084F"/>
    <w:rsid w:val="003F1048"/>
    <w:rsid w:val="003F7ADF"/>
    <w:rsid w:val="0041070D"/>
    <w:rsid w:val="004130FD"/>
    <w:rsid w:val="00415116"/>
    <w:rsid w:val="004250D2"/>
    <w:rsid w:val="00425BBA"/>
    <w:rsid w:val="004527A5"/>
    <w:rsid w:val="00453FB5"/>
    <w:rsid w:val="00463E5F"/>
    <w:rsid w:val="004718BC"/>
    <w:rsid w:val="004757FC"/>
    <w:rsid w:val="00484080"/>
    <w:rsid w:val="004A02E0"/>
    <w:rsid w:val="004B38C3"/>
    <w:rsid w:val="004B51E9"/>
    <w:rsid w:val="004C3BD3"/>
    <w:rsid w:val="004C5CF7"/>
    <w:rsid w:val="004D0F64"/>
    <w:rsid w:val="004D4D0D"/>
    <w:rsid w:val="004D79FC"/>
    <w:rsid w:val="004E7A93"/>
    <w:rsid w:val="004F1E29"/>
    <w:rsid w:val="004F24DE"/>
    <w:rsid w:val="00505777"/>
    <w:rsid w:val="00514BD1"/>
    <w:rsid w:val="00514CB8"/>
    <w:rsid w:val="0051664F"/>
    <w:rsid w:val="005240F3"/>
    <w:rsid w:val="005257AD"/>
    <w:rsid w:val="00542020"/>
    <w:rsid w:val="005439DE"/>
    <w:rsid w:val="00543BB9"/>
    <w:rsid w:val="00543E9A"/>
    <w:rsid w:val="00555D5A"/>
    <w:rsid w:val="00560A8A"/>
    <w:rsid w:val="00580C0B"/>
    <w:rsid w:val="00590681"/>
    <w:rsid w:val="0059134F"/>
    <w:rsid w:val="0059382D"/>
    <w:rsid w:val="005A00A5"/>
    <w:rsid w:val="005A22B6"/>
    <w:rsid w:val="005A2831"/>
    <w:rsid w:val="005A563D"/>
    <w:rsid w:val="005B22ED"/>
    <w:rsid w:val="005B3AD3"/>
    <w:rsid w:val="005C6F95"/>
    <w:rsid w:val="005F7EA0"/>
    <w:rsid w:val="00621567"/>
    <w:rsid w:val="006309E3"/>
    <w:rsid w:val="00654FA1"/>
    <w:rsid w:val="00695973"/>
    <w:rsid w:val="006C695D"/>
    <w:rsid w:val="006D4414"/>
    <w:rsid w:val="006D6A94"/>
    <w:rsid w:val="006E24EA"/>
    <w:rsid w:val="006F0156"/>
    <w:rsid w:val="007118D4"/>
    <w:rsid w:val="00712A91"/>
    <w:rsid w:val="00722ED3"/>
    <w:rsid w:val="007230E2"/>
    <w:rsid w:val="007250AE"/>
    <w:rsid w:val="00726291"/>
    <w:rsid w:val="007311ED"/>
    <w:rsid w:val="0074539A"/>
    <w:rsid w:val="007463EC"/>
    <w:rsid w:val="0075161F"/>
    <w:rsid w:val="0075250C"/>
    <w:rsid w:val="007562FF"/>
    <w:rsid w:val="00761173"/>
    <w:rsid w:val="0076160E"/>
    <w:rsid w:val="00762AE2"/>
    <w:rsid w:val="007650FA"/>
    <w:rsid w:val="00765410"/>
    <w:rsid w:val="007664AB"/>
    <w:rsid w:val="00772E0B"/>
    <w:rsid w:val="00773796"/>
    <w:rsid w:val="007860A1"/>
    <w:rsid w:val="00787F0F"/>
    <w:rsid w:val="00794E4F"/>
    <w:rsid w:val="00797BE6"/>
    <w:rsid w:val="007A7D5E"/>
    <w:rsid w:val="007F105E"/>
    <w:rsid w:val="007F3B70"/>
    <w:rsid w:val="00804405"/>
    <w:rsid w:val="00807C2F"/>
    <w:rsid w:val="0081440B"/>
    <w:rsid w:val="00824B11"/>
    <w:rsid w:val="00831A9A"/>
    <w:rsid w:val="00835916"/>
    <w:rsid w:val="008467EC"/>
    <w:rsid w:val="00846B3C"/>
    <w:rsid w:val="00855DAD"/>
    <w:rsid w:val="00860F88"/>
    <w:rsid w:val="008634B1"/>
    <w:rsid w:val="00864CEE"/>
    <w:rsid w:val="00882588"/>
    <w:rsid w:val="008845E5"/>
    <w:rsid w:val="00886948"/>
    <w:rsid w:val="008D4125"/>
    <w:rsid w:val="00900BE6"/>
    <w:rsid w:val="009038CF"/>
    <w:rsid w:val="0090694E"/>
    <w:rsid w:val="009219DC"/>
    <w:rsid w:val="00924C63"/>
    <w:rsid w:val="00925F5A"/>
    <w:rsid w:val="009261BE"/>
    <w:rsid w:val="009303B7"/>
    <w:rsid w:val="009312E8"/>
    <w:rsid w:val="00931D03"/>
    <w:rsid w:val="0093288F"/>
    <w:rsid w:val="00935A8C"/>
    <w:rsid w:val="00937BB9"/>
    <w:rsid w:val="0094727F"/>
    <w:rsid w:val="009526C6"/>
    <w:rsid w:val="00954301"/>
    <w:rsid w:val="00960E28"/>
    <w:rsid w:val="00963C08"/>
    <w:rsid w:val="00967529"/>
    <w:rsid w:val="009A47FF"/>
    <w:rsid w:val="009B4291"/>
    <w:rsid w:val="009B5BC8"/>
    <w:rsid w:val="009B6CEE"/>
    <w:rsid w:val="009B7490"/>
    <w:rsid w:val="009C1F1B"/>
    <w:rsid w:val="009E2882"/>
    <w:rsid w:val="009F35A4"/>
    <w:rsid w:val="00A14C06"/>
    <w:rsid w:val="00A27609"/>
    <w:rsid w:val="00A34065"/>
    <w:rsid w:val="00A355C3"/>
    <w:rsid w:val="00A47BBB"/>
    <w:rsid w:val="00A53BF5"/>
    <w:rsid w:val="00A61735"/>
    <w:rsid w:val="00A6535E"/>
    <w:rsid w:val="00A77294"/>
    <w:rsid w:val="00A854C3"/>
    <w:rsid w:val="00A964A1"/>
    <w:rsid w:val="00AA7CC8"/>
    <w:rsid w:val="00AB4E26"/>
    <w:rsid w:val="00AB775F"/>
    <w:rsid w:val="00AC1FCD"/>
    <w:rsid w:val="00AC3808"/>
    <w:rsid w:val="00AC4D76"/>
    <w:rsid w:val="00AC650A"/>
    <w:rsid w:val="00AD3EB1"/>
    <w:rsid w:val="00AE3558"/>
    <w:rsid w:val="00AE41D2"/>
    <w:rsid w:val="00AE6CF0"/>
    <w:rsid w:val="00AF2B56"/>
    <w:rsid w:val="00B074C5"/>
    <w:rsid w:val="00B1119C"/>
    <w:rsid w:val="00B15D36"/>
    <w:rsid w:val="00B23547"/>
    <w:rsid w:val="00B403E3"/>
    <w:rsid w:val="00B41951"/>
    <w:rsid w:val="00B56834"/>
    <w:rsid w:val="00B853A8"/>
    <w:rsid w:val="00B8693C"/>
    <w:rsid w:val="00B86B65"/>
    <w:rsid w:val="00BA3E3B"/>
    <w:rsid w:val="00BA5AFC"/>
    <w:rsid w:val="00BA7BFF"/>
    <w:rsid w:val="00BB01CA"/>
    <w:rsid w:val="00BB47E1"/>
    <w:rsid w:val="00BB53A1"/>
    <w:rsid w:val="00BC1B7D"/>
    <w:rsid w:val="00BC2834"/>
    <w:rsid w:val="00BC62FD"/>
    <w:rsid w:val="00BE02DA"/>
    <w:rsid w:val="00BE4313"/>
    <w:rsid w:val="00BF7920"/>
    <w:rsid w:val="00C06F1E"/>
    <w:rsid w:val="00C44BD6"/>
    <w:rsid w:val="00C50947"/>
    <w:rsid w:val="00C61A17"/>
    <w:rsid w:val="00C61A50"/>
    <w:rsid w:val="00C65F08"/>
    <w:rsid w:val="00C84468"/>
    <w:rsid w:val="00C86B6D"/>
    <w:rsid w:val="00CA112F"/>
    <w:rsid w:val="00CA40E2"/>
    <w:rsid w:val="00CA622F"/>
    <w:rsid w:val="00CD26EE"/>
    <w:rsid w:val="00CE7923"/>
    <w:rsid w:val="00CF0EA5"/>
    <w:rsid w:val="00CF1B2F"/>
    <w:rsid w:val="00D060DC"/>
    <w:rsid w:val="00D1692F"/>
    <w:rsid w:val="00D250AF"/>
    <w:rsid w:val="00D34F29"/>
    <w:rsid w:val="00D459E9"/>
    <w:rsid w:val="00D56913"/>
    <w:rsid w:val="00D63542"/>
    <w:rsid w:val="00D66068"/>
    <w:rsid w:val="00D74935"/>
    <w:rsid w:val="00D811D5"/>
    <w:rsid w:val="00D8338C"/>
    <w:rsid w:val="00D8555B"/>
    <w:rsid w:val="00D87ADA"/>
    <w:rsid w:val="00D9144C"/>
    <w:rsid w:val="00DA09AD"/>
    <w:rsid w:val="00DB7E8E"/>
    <w:rsid w:val="00DC2F6B"/>
    <w:rsid w:val="00DD2979"/>
    <w:rsid w:val="00DD660C"/>
    <w:rsid w:val="00DE508B"/>
    <w:rsid w:val="00E02EE1"/>
    <w:rsid w:val="00E101A7"/>
    <w:rsid w:val="00E205D8"/>
    <w:rsid w:val="00E50BF4"/>
    <w:rsid w:val="00E524FD"/>
    <w:rsid w:val="00E5377B"/>
    <w:rsid w:val="00E65049"/>
    <w:rsid w:val="00E6567E"/>
    <w:rsid w:val="00E707E6"/>
    <w:rsid w:val="00E824C6"/>
    <w:rsid w:val="00E83417"/>
    <w:rsid w:val="00EB0387"/>
    <w:rsid w:val="00EB2A67"/>
    <w:rsid w:val="00EC086B"/>
    <w:rsid w:val="00EC141E"/>
    <w:rsid w:val="00EC1A47"/>
    <w:rsid w:val="00EC1B7F"/>
    <w:rsid w:val="00EE3069"/>
    <w:rsid w:val="00EF30C2"/>
    <w:rsid w:val="00F01B24"/>
    <w:rsid w:val="00F0238B"/>
    <w:rsid w:val="00F156B3"/>
    <w:rsid w:val="00F43C82"/>
    <w:rsid w:val="00F53895"/>
    <w:rsid w:val="00F5569A"/>
    <w:rsid w:val="00F61B8A"/>
    <w:rsid w:val="00F73443"/>
    <w:rsid w:val="00F74731"/>
    <w:rsid w:val="00F80FE6"/>
    <w:rsid w:val="00F92DAE"/>
    <w:rsid w:val="00F941E4"/>
    <w:rsid w:val="00FB0BD5"/>
    <w:rsid w:val="00FB4D18"/>
    <w:rsid w:val="00FC1F12"/>
    <w:rsid w:val="00FC2EC5"/>
    <w:rsid w:val="00FC71E8"/>
    <w:rsid w:val="00FD1EB7"/>
    <w:rsid w:val="00FD52C0"/>
    <w:rsid w:val="00FE6A42"/>
    <w:rsid w:val="00FE7F2A"/>
    <w:rsid w:val="00FF3C7F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A163"/>
  <w15:docId w15:val="{A9AC2669-504C-45EF-B5A9-7E219061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9A5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381BF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qFormat/>
    <w:rsid w:val="001404A9"/>
  </w:style>
  <w:style w:type="character" w:customStyle="1" w:styleId="NagwekZnak">
    <w:name w:val="Nagłówek Znak"/>
    <w:basedOn w:val="Domylnaczcionkaakapitu"/>
    <w:link w:val="Nagwek"/>
    <w:uiPriority w:val="99"/>
    <w:qFormat/>
    <w:rsid w:val="00D115B6"/>
  </w:style>
  <w:style w:type="character" w:customStyle="1" w:styleId="StopkaZnak">
    <w:name w:val="Stopka Znak"/>
    <w:basedOn w:val="Domylnaczcionkaakapitu"/>
    <w:link w:val="Stopka"/>
    <w:uiPriority w:val="99"/>
    <w:qFormat/>
    <w:rsid w:val="00D115B6"/>
  </w:style>
  <w:style w:type="character" w:customStyle="1" w:styleId="Nagwek3Znak">
    <w:name w:val="Nagłówek 3 Znak"/>
    <w:basedOn w:val="Domylnaczcionkaakapitu"/>
    <w:link w:val="Nagwek3"/>
    <w:uiPriority w:val="9"/>
    <w:qFormat/>
    <w:rsid w:val="00381B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qFormat/>
    <w:rsid w:val="00381BF6"/>
  </w:style>
  <w:style w:type="character" w:customStyle="1" w:styleId="ng-scope">
    <w:name w:val="ng-scope"/>
    <w:basedOn w:val="Domylnaczcionkaakapitu"/>
    <w:qFormat/>
    <w:rsid w:val="00381B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147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147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8239A5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15B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45706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115B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147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A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6D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69E8-A221-48B7-94E0-FA12566C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2143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dc:description/>
  <cp:lastModifiedBy>Kinga Wochowska</cp:lastModifiedBy>
  <cp:revision>2</cp:revision>
  <cp:lastPrinted>2026-05-20T12:37:00Z</cp:lastPrinted>
  <dcterms:created xsi:type="dcterms:W3CDTF">2026-05-20T12:38:00Z</dcterms:created>
  <dcterms:modified xsi:type="dcterms:W3CDTF">2026-05-20T12:38:00Z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